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E08B" w14:textId="77777777" w:rsidR="00FA7A62" w:rsidRDefault="00FA7A62" w:rsidP="00FA7A62">
      <w:pPr>
        <w:pStyle w:val="teks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E645823" w14:textId="56AEA1F2" w:rsidR="00FA7A62" w:rsidRPr="007A31CE" w:rsidRDefault="00FA7A62" w:rsidP="007A31CE">
      <w:pPr>
        <w:pStyle w:val="teks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FA7A62">
        <w:rPr>
          <w:rFonts w:ascii="Arial" w:hAnsi="Arial" w:cs="Arial"/>
          <w:bCs/>
          <w:spacing w:val="-5"/>
          <w:sz w:val="22"/>
          <w:szCs w:val="22"/>
        </w:rPr>
        <w:t xml:space="preserve">   </w:t>
      </w:r>
      <w:r w:rsidR="007A31CE">
        <w:rPr>
          <w:rFonts w:ascii="Arial" w:hAnsi="Arial" w:cs="Arial"/>
          <w:bCs/>
          <w:spacing w:val="-5"/>
          <w:sz w:val="22"/>
          <w:szCs w:val="22"/>
        </w:rPr>
        <w:t>P</w:t>
      </w:r>
      <w:r w:rsidRPr="00FA7A62">
        <w:rPr>
          <w:rFonts w:ascii="Arial" w:hAnsi="Arial" w:cs="Arial"/>
          <w:bCs/>
          <w:spacing w:val="-5"/>
          <w:sz w:val="22"/>
          <w:szCs w:val="22"/>
        </w:rPr>
        <w:t>lan radova</w:t>
      </w:r>
      <w:r w:rsidR="007A31CE">
        <w:rPr>
          <w:rFonts w:ascii="Arial" w:hAnsi="Arial" w:cs="Arial"/>
          <w:bCs/>
          <w:spacing w:val="-5"/>
          <w:sz w:val="22"/>
          <w:szCs w:val="22"/>
        </w:rPr>
        <w:t xml:space="preserve"> za petogodišnje razdoblje: </w:t>
      </w:r>
    </w:p>
    <w:bookmarkEnd w:id="0"/>
    <w:p w14:paraId="2A95FA14" w14:textId="77777777" w:rsidR="00FA7A62" w:rsidRPr="00FA7A62" w:rsidRDefault="00FA7A62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6790"/>
        <w:gridCol w:w="1743"/>
      </w:tblGrid>
      <w:tr w:rsidR="00FA7A62" w:rsidRPr="00FA7A62" w14:paraId="751F2888" w14:textId="77777777" w:rsidTr="0055126F">
        <w:trPr>
          <w:trHeight w:val="617"/>
        </w:trPr>
        <w:tc>
          <w:tcPr>
            <w:tcW w:w="534" w:type="dxa"/>
            <w:shd w:val="clear" w:color="auto" w:fill="D5DCE4"/>
          </w:tcPr>
          <w:p w14:paraId="56A7900E" w14:textId="77777777" w:rsidR="00FA7A62" w:rsidRPr="00FA7A62" w:rsidRDefault="00FA7A62" w:rsidP="0055126F">
            <w:pPr>
              <w:ind w:right="4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0" w:type="dxa"/>
            <w:shd w:val="clear" w:color="auto" w:fill="D5DCE4"/>
          </w:tcPr>
          <w:p w14:paraId="754E4B2A" w14:textId="77777777" w:rsidR="00FA7A62" w:rsidRPr="00FA7A62" w:rsidRDefault="00FA7A62" w:rsidP="0055126F">
            <w:pPr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Prva godina istraživanja</w:t>
            </w:r>
          </w:p>
          <w:p w14:paraId="57A6818B" w14:textId="77777777" w:rsidR="00FA7A62" w:rsidRPr="00FA7A62" w:rsidRDefault="00FA7A62" w:rsidP="0055126F">
            <w:pPr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Planirani radovi (vrsta, opseg)</w:t>
            </w:r>
          </w:p>
        </w:tc>
        <w:tc>
          <w:tcPr>
            <w:tcW w:w="1774" w:type="dxa"/>
            <w:shd w:val="clear" w:color="auto" w:fill="D5DCE4"/>
            <w:vAlign w:val="center"/>
          </w:tcPr>
          <w:p w14:paraId="29C491EE" w14:textId="77777777" w:rsidR="00FA7A62" w:rsidRPr="00FA7A62" w:rsidRDefault="00FA7A62" w:rsidP="0055126F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Trošak (kn)</w:t>
            </w:r>
          </w:p>
        </w:tc>
      </w:tr>
      <w:tr w:rsidR="00FA7A62" w:rsidRPr="00FA7A62" w14:paraId="33136E10" w14:textId="77777777" w:rsidTr="0055126F">
        <w:trPr>
          <w:trHeight w:val="716"/>
        </w:trPr>
        <w:tc>
          <w:tcPr>
            <w:tcW w:w="534" w:type="dxa"/>
            <w:vAlign w:val="center"/>
          </w:tcPr>
          <w:p w14:paraId="4762D7C7" w14:textId="77777777" w:rsidR="00FA7A62" w:rsidRPr="00FA7A62" w:rsidRDefault="00FA7A62" w:rsidP="0055126F">
            <w:pPr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1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35FCB633" w14:textId="77777777" w:rsidR="00FA7A62" w:rsidRPr="00FA7A62" w:rsidRDefault="00FA7A62" w:rsidP="007A31CE">
            <w:pPr>
              <w:pStyle w:val="bftxtbody"/>
              <w:spacing w:after="0" w:line="240" w:lineRule="auto"/>
              <w:rPr>
                <w:szCs w:val="22"/>
              </w:rPr>
            </w:pPr>
            <w:r w:rsidRPr="00FA7A62">
              <w:rPr>
                <w:szCs w:val="22"/>
              </w:rPr>
              <w:t xml:space="preserve">Analiza i obrada dostupnih geoloških, </w:t>
            </w:r>
            <w:proofErr w:type="spellStart"/>
            <w:r w:rsidRPr="00FA7A62">
              <w:rPr>
                <w:szCs w:val="22"/>
              </w:rPr>
              <w:t>geokemijskih</w:t>
            </w:r>
            <w:proofErr w:type="spellEnd"/>
            <w:r w:rsidRPr="00FA7A62">
              <w:rPr>
                <w:szCs w:val="22"/>
              </w:rPr>
              <w:t>, geofizičkih, bušotinskih podataka.</w:t>
            </w:r>
          </w:p>
          <w:p w14:paraId="3AE69240" w14:textId="77777777" w:rsidR="00FA7A62" w:rsidRPr="00FA7A62" w:rsidRDefault="00FA7A62" w:rsidP="007A31CE">
            <w:pPr>
              <w:pStyle w:val="bftxtbody"/>
              <w:spacing w:before="0" w:after="0" w:line="240" w:lineRule="auto"/>
              <w:rPr>
                <w:szCs w:val="22"/>
              </w:rPr>
            </w:pPr>
            <w:r w:rsidRPr="00FA7A62">
              <w:rPr>
                <w:szCs w:val="22"/>
              </w:rPr>
              <w:t>Analiza i reinterpretacija podataka snimljenih 2D seizmičkih profila.</w:t>
            </w:r>
          </w:p>
          <w:p w14:paraId="3A858548" w14:textId="77777777" w:rsidR="00FA7A62" w:rsidRPr="00FA7A62" w:rsidRDefault="00FA7A62" w:rsidP="007A31CE">
            <w:pPr>
              <w:pStyle w:val="bftxtbody"/>
              <w:spacing w:before="0" w:after="0" w:line="240" w:lineRule="auto"/>
              <w:rPr>
                <w:szCs w:val="22"/>
              </w:rPr>
            </w:pPr>
            <w:r w:rsidRPr="00FA7A62">
              <w:rPr>
                <w:szCs w:val="22"/>
              </w:rPr>
              <w:t>Na temelju rezultata analiza i reinterpretacije locirati prvu istražnu bušotinu i izraditi geološki prognozni profil.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F56E171" w14:textId="77777777" w:rsidR="00FA7A62" w:rsidRPr="00FA7A62" w:rsidRDefault="00FA7A62" w:rsidP="0055126F">
            <w:pPr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100 000</w:t>
            </w:r>
          </w:p>
        </w:tc>
      </w:tr>
      <w:tr w:rsidR="00FA7A62" w:rsidRPr="00FA7A62" w14:paraId="00D7D281" w14:textId="77777777" w:rsidTr="0055126F">
        <w:trPr>
          <w:trHeight w:val="716"/>
        </w:trPr>
        <w:tc>
          <w:tcPr>
            <w:tcW w:w="534" w:type="dxa"/>
            <w:vAlign w:val="center"/>
          </w:tcPr>
          <w:p w14:paraId="0B7236A1" w14:textId="77777777" w:rsidR="00FA7A62" w:rsidRPr="00FA7A62" w:rsidRDefault="00FA7A62" w:rsidP="0055126F">
            <w:pPr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37A677A9" w14:textId="77777777" w:rsidR="00FA7A62" w:rsidRPr="00FA7A62" w:rsidRDefault="00FA7A62" w:rsidP="007A31CE">
            <w:pPr>
              <w:pStyle w:val="bftxtbody"/>
              <w:spacing w:after="0" w:line="240" w:lineRule="auto"/>
              <w:rPr>
                <w:szCs w:val="22"/>
              </w:rPr>
            </w:pPr>
            <w:r w:rsidRPr="00FA7A62">
              <w:rPr>
                <w:color w:val="auto"/>
                <w:spacing w:val="0"/>
                <w:szCs w:val="22"/>
              </w:rPr>
              <w:t xml:space="preserve">Izrada Idejnog rudarskog projekta za izradu istražne bušotine kao stručne podloge za izradu Elaborata zaštite okoliša za ocjenu o potrebi procjene utjecaja naftno-rudarskog zahvata izrade istražne bušotine i izgradnje bušotinskog radnog prostora za smještaj bušaćeg postrojenja na okoliš. Idejni rudarski projekt je i stručna podloga </w:t>
            </w:r>
            <w:r w:rsidRPr="007A31CE">
              <w:rPr>
                <w:color w:val="auto"/>
                <w:spacing w:val="0"/>
                <w:szCs w:val="22"/>
              </w:rPr>
              <w:t>za ishođenje lokacijske dozvole za smještaj bušaćeg postrojenja pri Ministarstvu prostornog uređenja, graditeljstva i državne imovine.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8495894" w14:textId="77777777" w:rsidR="00FA7A62" w:rsidRPr="00FA7A62" w:rsidRDefault="00FA7A62" w:rsidP="0055126F">
            <w:pPr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200 000</w:t>
            </w:r>
          </w:p>
        </w:tc>
      </w:tr>
      <w:tr w:rsidR="00FA7A62" w:rsidRPr="00FA7A62" w14:paraId="6CE6710F" w14:textId="77777777" w:rsidTr="0055126F">
        <w:trPr>
          <w:trHeight w:val="423"/>
        </w:trPr>
        <w:tc>
          <w:tcPr>
            <w:tcW w:w="534" w:type="dxa"/>
            <w:vAlign w:val="center"/>
          </w:tcPr>
          <w:p w14:paraId="72B33CD5" w14:textId="77777777" w:rsidR="00FA7A62" w:rsidRPr="00FA7A62" w:rsidRDefault="00FA7A62" w:rsidP="0055126F">
            <w:pPr>
              <w:spacing w:before="120"/>
              <w:jc w:val="center"/>
              <w:rPr>
                <w:rFonts w:ascii="Arial" w:eastAsia="Calibri" w:hAnsi="Arial" w:cs="Arial"/>
                <w:b/>
                <w:spacing w:val="2"/>
              </w:rPr>
            </w:pPr>
          </w:p>
        </w:tc>
        <w:tc>
          <w:tcPr>
            <w:tcW w:w="6980" w:type="dxa"/>
            <w:shd w:val="clear" w:color="auto" w:fill="auto"/>
            <w:vAlign w:val="center"/>
          </w:tcPr>
          <w:p w14:paraId="6131AA65" w14:textId="77777777" w:rsidR="00FA7A62" w:rsidRPr="00FA7A62" w:rsidRDefault="00FA7A62" w:rsidP="0055126F">
            <w:pPr>
              <w:spacing w:before="120"/>
              <w:jc w:val="center"/>
              <w:rPr>
                <w:rFonts w:ascii="Arial" w:eastAsia="Calibri" w:hAnsi="Arial" w:cs="Arial"/>
                <w:b/>
                <w:spacing w:val="2"/>
              </w:rPr>
            </w:pPr>
            <w:r w:rsidRPr="00FA7A62">
              <w:rPr>
                <w:rFonts w:ascii="Arial" w:eastAsia="Calibri" w:hAnsi="Arial" w:cs="Arial"/>
                <w:b/>
                <w:spacing w:val="2"/>
              </w:rPr>
              <w:t>UKUPNI TROŠKOVI ZA PRVU GODINU ISTRAŽIVANJA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962C32D" w14:textId="77777777" w:rsidR="00FA7A62" w:rsidRPr="00FA7A62" w:rsidRDefault="00FA7A62" w:rsidP="0055126F">
            <w:pPr>
              <w:spacing w:before="120"/>
              <w:jc w:val="center"/>
              <w:rPr>
                <w:rFonts w:ascii="Arial" w:eastAsia="Calibri" w:hAnsi="Arial" w:cs="Arial"/>
                <w:b/>
                <w:spacing w:val="2"/>
              </w:rPr>
            </w:pPr>
            <w:r w:rsidRPr="00FA7A62">
              <w:rPr>
                <w:rFonts w:ascii="Arial" w:eastAsia="Calibri" w:hAnsi="Arial" w:cs="Arial"/>
                <w:b/>
                <w:spacing w:val="2"/>
              </w:rPr>
              <w:t>300 000</w:t>
            </w:r>
          </w:p>
        </w:tc>
      </w:tr>
    </w:tbl>
    <w:p w14:paraId="512CD700" w14:textId="77777777" w:rsidR="00FA7A62" w:rsidRPr="00FA7A62" w:rsidRDefault="00FA7A62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6789"/>
        <w:gridCol w:w="1743"/>
      </w:tblGrid>
      <w:tr w:rsidR="00FA7A62" w:rsidRPr="00FA7A62" w14:paraId="533DC3EC" w14:textId="77777777" w:rsidTr="0055126F">
        <w:trPr>
          <w:trHeight w:val="617"/>
        </w:trPr>
        <w:tc>
          <w:tcPr>
            <w:tcW w:w="534" w:type="dxa"/>
            <w:shd w:val="clear" w:color="auto" w:fill="D5DCE4"/>
          </w:tcPr>
          <w:p w14:paraId="4040FD4E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0" w:type="dxa"/>
            <w:shd w:val="clear" w:color="auto" w:fill="D5DCE4"/>
            <w:vAlign w:val="bottom"/>
          </w:tcPr>
          <w:p w14:paraId="18427F2B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Druga godina istraživanja</w:t>
            </w:r>
          </w:p>
          <w:p w14:paraId="4A154254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Planirani radovi (vrsta, opseg)</w:t>
            </w:r>
          </w:p>
        </w:tc>
        <w:tc>
          <w:tcPr>
            <w:tcW w:w="1774" w:type="dxa"/>
            <w:shd w:val="clear" w:color="auto" w:fill="D5DCE4"/>
            <w:vAlign w:val="center"/>
          </w:tcPr>
          <w:p w14:paraId="2C9E62B7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Trošak (kn)</w:t>
            </w:r>
          </w:p>
        </w:tc>
      </w:tr>
      <w:tr w:rsidR="00FA7A62" w:rsidRPr="00FA7A62" w14:paraId="0E3A96CC" w14:textId="77777777" w:rsidTr="0055126F">
        <w:trPr>
          <w:trHeight w:val="617"/>
        </w:trPr>
        <w:tc>
          <w:tcPr>
            <w:tcW w:w="534" w:type="dxa"/>
            <w:shd w:val="clear" w:color="auto" w:fill="FFFFFF" w:themeFill="background1"/>
            <w:vAlign w:val="center"/>
          </w:tcPr>
          <w:p w14:paraId="03920C7B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1</w:t>
            </w:r>
          </w:p>
        </w:tc>
        <w:tc>
          <w:tcPr>
            <w:tcW w:w="6980" w:type="dxa"/>
            <w:shd w:val="clear" w:color="auto" w:fill="FFFFFF" w:themeFill="background1"/>
            <w:vAlign w:val="bottom"/>
          </w:tcPr>
          <w:p w14:paraId="14F572B3" w14:textId="77777777" w:rsidR="00FA7A62" w:rsidRPr="00FA7A62" w:rsidRDefault="00FA7A62" w:rsidP="007A31CE">
            <w:pPr>
              <w:spacing w:before="60" w:after="60" w:line="240" w:lineRule="auto"/>
              <w:ind w:right="45"/>
              <w:jc w:val="both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  <w:color w:val="000000" w:themeColor="text1"/>
              </w:rPr>
              <w:t>Izrada Elaborata zaštite okoliša za ocjenu o potrebi procjene utjecaja naftno-rudarskog zahvata na okoliš i za ocjenu o potrebi provođenja glavne ocjene prihvatljivosti za ekološku mrežu pri Ministarstvu zaštite okoliša i energetike.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273DF05B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200 000</w:t>
            </w:r>
          </w:p>
        </w:tc>
      </w:tr>
      <w:tr w:rsidR="00FA7A62" w:rsidRPr="00FA7A62" w14:paraId="5639925C" w14:textId="77777777" w:rsidTr="0055126F">
        <w:trPr>
          <w:trHeight w:val="617"/>
        </w:trPr>
        <w:tc>
          <w:tcPr>
            <w:tcW w:w="534" w:type="dxa"/>
            <w:shd w:val="clear" w:color="auto" w:fill="FFFFFF" w:themeFill="background1"/>
            <w:vAlign w:val="center"/>
          </w:tcPr>
          <w:p w14:paraId="78B7CB60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</w:t>
            </w:r>
          </w:p>
        </w:tc>
        <w:tc>
          <w:tcPr>
            <w:tcW w:w="6980" w:type="dxa"/>
            <w:shd w:val="clear" w:color="auto" w:fill="FFFFFF" w:themeFill="background1"/>
            <w:vAlign w:val="bottom"/>
          </w:tcPr>
          <w:p w14:paraId="3E0215B7" w14:textId="77777777" w:rsidR="00FA7A62" w:rsidRPr="007A31CE" w:rsidRDefault="00FA7A62" w:rsidP="007A31CE">
            <w:pPr>
              <w:spacing w:before="60" w:after="60" w:line="240" w:lineRule="auto"/>
              <w:ind w:right="45"/>
              <w:jc w:val="both"/>
              <w:rPr>
                <w:rFonts w:ascii="Arial" w:hAnsi="Arial" w:cs="Arial"/>
              </w:rPr>
            </w:pPr>
            <w:r w:rsidRPr="007A31CE">
              <w:rPr>
                <w:rFonts w:ascii="Arial" w:hAnsi="Arial" w:cs="Arial"/>
              </w:rPr>
              <w:t xml:space="preserve">Ishođenje lokacijske dozvole pri Ministarstvu prostornog uređenja, graditeljstva i državne imovine 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7107E06C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100 000</w:t>
            </w:r>
          </w:p>
        </w:tc>
      </w:tr>
      <w:tr w:rsidR="00FA7A62" w:rsidRPr="00FA7A62" w14:paraId="409630AE" w14:textId="77777777" w:rsidTr="0055126F">
        <w:trPr>
          <w:trHeight w:val="617"/>
        </w:trPr>
        <w:tc>
          <w:tcPr>
            <w:tcW w:w="534" w:type="dxa"/>
            <w:shd w:val="clear" w:color="auto" w:fill="FFFFFF" w:themeFill="background1"/>
            <w:vAlign w:val="center"/>
          </w:tcPr>
          <w:p w14:paraId="79B0A876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3</w:t>
            </w:r>
          </w:p>
        </w:tc>
        <w:tc>
          <w:tcPr>
            <w:tcW w:w="6980" w:type="dxa"/>
            <w:shd w:val="clear" w:color="auto" w:fill="FFFFFF" w:themeFill="background1"/>
            <w:vAlign w:val="bottom"/>
          </w:tcPr>
          <w:p w14:paraId="093BBD4B" w14:textId="77777777" w:rsidR="00FA7A62" w:rsidRPr="007A31CE" w:rsidRDefault="00FA7A62" w:rsidP="007A31CE">
            <w:pPr>
              <w:spacing w:before="60" w:after="60" w:line="240" w:lineRule="auto"/>
              <w:ind w:right="45"/>
              <w:jc w:val="both"/>
              <w:rPr>
                <w:rFonts w:ascii="Arial" w:hAnsi="Arial" w:cs="Arial"/>
              </w:rPr>
            </w:pPr>
            <w:r w:rsidRPr="007A31CE">
              <w:rPr>
                <w:rFonts w:ascii="Arial" w:hAnsi="Arial" w:cs="Arial"/>
              </w:rPr>
              <w:t>Nakon ishođenja Rješenja Ministarstva zaštite okoliša i energetike, da je namjeravani zahvat prihvatljiv za okoliš i lokacijske dozvole pri Ministarstvu graditeljstva slijedi izrada i provjera Projekta izrade istražne bušotine dubine do 1500 m koji će biti izrađen u skladu s posebnim uvjetima koji čine sastavni dio lokacijske dozvole. Projekt sadržava:</w:t>
            </w:r>
          </w:p>
          <w:p w14:paraId="53D994A0" w14:textId="77777777" w:rsidR="00FA7A62" w:rsidRPr="007A31CE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7A31CE">
              <w:rPr>
                <w:rFonts w:ascii="Arial" w:hAnsi="Arial" w:cs="Arial"/>
              </w:rPr>
              <w:t>- Geološki i geofizički pregled istražne bušotine i okolnog područja na kojem se nalazi istražna bušotina</w:t>
            </w:r>
          </w:p>
          <w:p w14:paraId="5D27A8AC" w14:textId="77777777" w:rsidR="00FA7A62" w:rsidRPr="007A31CE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7A31CE">
              <w:rPr>
                <w:rFonts w:ascii="Arial" w:hAnsi="Arial" w:cs="Arial"/>
              </w:rPr>
              <w:t>- Tehnološko-tehnički projekt istražne bušotine</w:t>
            </w:r>
          </w:p>
          <w:p w14:paraId="557EB390" w14:textId="77777777" w:rsidR="00FA7A62" w:rsidRPr="007A31CE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7A31CE">
              <w:rPr>
                <w:rFonts w:ascii="Arial" w:hAnsi="Arial" w:cs="Arial"/>
              </w:rPr>
              <w:t xml:space="preserve">- Plan sanacije istražne bušotine </w:t>
            </w:r>
          </w:p>
          <w:p w14:paraId="78BB766C" w14:textId="77777777" w:rsidR="00FA7A62" w:rsidRPr="007A31CE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7A31CE">
              <w:rPr>
                <w:rFonts w:ascii="Arial" w:hAnsi="Arial" w:cs="Arial"/>
              </w:rPr>
              <w:t>- Mjere sigurnosti i zaštite okoliša</w:t>
            </w:r>
          </w:p>
          <w:p w14:paraId="4ABB08A4" w14:textId="77777777" w:rsidR="00FA7A62" w:rsidRPr="007A31CE" w:rsidRDefault="00FA7A62" w:rsidP="007A31CE">
            <w:pPr>
              <w:spacing w:before="60" w:after="60" w:line="240" w:lineRule="auto"/>
              <w:ind w:right="45"/>
              <w:jc w:val="both"/>
              <w:rPr>
                <w:rFonts w:ascii="Arial" w:hAnsi="Arial" w:cs="Arial"/>
              </w:rPr>
            </w:pPr>
            <w:r w:rsidRPr="007A31CE">
              <w:rPr>
                <w:rFonts w:ascii="Arial" w:hAnsi="Arial" w:cs="Arial"/>
              </w:rPr>
              <w:t>Provjera rudarskog projekta od strane stručnog povjerenstva ministarstva nadležnog za rudarstvo.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04475BB7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400 000</w:t>
            </w:r>
          </w:p>
        </w:tc>
      </w:tr>
      <w:tr w:rsidR="00FA7A62" w:rsidRPr="00FA7A62" w14:paraId="31689135" w14:textId="77777777" w:rsidTr="0055126F">
        <w:trPr>
          <w:trHeight w:val="423"/>
        </w:trPr>
        <w:tc>
          <w:tcPr>
            <w:tcW w:w="534" w:type="dxa"/>
            <w:vAlign w:val="center"/>
          </w:tcPr>
          <w:p w14:paraId="5CD65BB3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6980" w:type="dxa"/>
            <w:vAlign w:val="center"/>
          </w:tcPr>
          <w:p w14:paraId="2688CFB9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  <w:spacing w:val="2"/>
              </w:rPr>
            </w:pPr>
            <w:r w:rsidRPr="00FA7A62">
              <w:rPr>
                <w:rFonts w:ascii="Arial" w:hAnsi="Arial" w:cs="Arial"/>
                <w:b/>
                <w:spacing w:val="2"/>
              </w:rPr>
              <w:t>UKUPNI TROŠKOVI ZA DRUGU GODINU ISTRAŽIVANJA</w:t>
            </w:r>
          </w:p>
        </w:tc>
        <w:tc>
          <w:tcPr>
            <w:tcW w:w="1774" w:type="dxa"/>
            <w:vAlign w:val="center"/>
          </w:tcPr>
          <w:p w14:paraId="6995C30C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  <w:spacing w:val="2"/>
              </w:rPr>
              <w:t>700 000</w:t>
            </w:r>
          </w:p>
        </w:tc>
      </w:tr>
    </w:tbl>
    <w:p w14:paraId="13975CAC" w14:textId="35BD281B" w:rsidR="00FA7A62" w:rsidRDefault="00FA7A62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p w14:paraId="34B8731E" w14:textId="2325218A" w:rsidR="007A31CE" w:rsidRDefault="007A31CE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p w14:paraId="6284643A" w14:textId="0C05EEA6" w:rsidR="007A31CE" w:rsidRDefault="007A31CE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p w14:paraId="5AA10728" w14:textId="6E9C73DA" w:rsidR="007A31CE" w:rsidRDefault="007A31CE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p w14:paraId="031568BC" w14:textId="77777777" w:rsidR="007A31CE" w:rsidRPr="00FA7A62" w:rsidRDefault="007A31CE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788"/>
        <w:gridCol w:w="1743"/>
      </w:tblGrid>
      <w:tr w:rsidR="00FA7A62" w:rsidRPr="00FA7A62" w14:paraId="72E9DB48" w14:textId="77777777" w:rsidTr="0055126F">
        <w:trPr>
          <w:trHeight w:val="617"/>
        </w:trPr>
        <w:tc>
          <w:tcPr>
            <w:tcW w:w="534" w:type="dxa"/>
            <w:shd w:val="clear" w:color="auto" w:fill="D5DCE4"/>
          </w:tcPr>
          <w:p w14:paraId="30CAF1BA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0" w:type="dxa"/>
            <w:shd w:val="clear" w:color="auto" w:fill="D5DCE4"/>
            <w:vAlign w:val="bottom"/>
          </w:tcPr>
          <w:p w14:paraId="74A82BBB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Treća godina istraživanja</w:t>
            </w:r>
          </w:p>
          <w:p w14:paraId="72A2A9DB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Planirani radovi (vrsta, opseg)</w:t>
            </w:r>
          </w:p>
        </w:tc>
        <w:tc>
          <w:tcPr>
            <w:tcW w:w="1774" w:type="dxa"/>
            <w:shd w:val="clear" w:color="auto" w:fill="D5DCE4"/>
            <w:vAlign w:val="center"/>
          </w:tcPr>
          <w:p w14:paraId="655B1963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Trošak (kn)</w:t>
            </w:r>
          </w:p>
        </w:tc>
      </w:tr>
      <w:tr w:rsidR="00FA7A62" w:rsidRPr="00FA7A62" w14:paraId="305C424F" w14:textId="77777777" w:rsidTr="0055126F">
        <w:trPr>
          <w:trHeight w:val="617"/>
        </w:trPr>
        <w:tc>
          <w:tcPr>
            <w:tcW w:w="534" w:type="dxa"/>
            <w:shd w:val="clear" w:color="auto" w:fill="FFFFFF" w:themeFill="background1"/>
            <w:vAlign w:val="center"/>
          </w:tcPr>
          <w:p w14:paraId="108E3DB7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80" w:type="dxa"/>
            <w:shd w:val="clear" w:color="auto" w:fill="FFFFFF" w:themeFill="background1"/>
            <w:vAlign w:val="bottom"/>
          </w:tcPr>
          <w:p w14:paraId="3BE23FF7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Izrada i materijal za istražnu bušotinu dubine do 1500 m</w:t>
            </w:r>
          </w:p>
          <w:p w14:paraId="71BCC031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</w:rPr>
              <w:t>-</w:t>
            </w:r>
            <w:r w:rsidRPr="00FA7A62">
              <w:rPr>
                <w:rFonts w:ascii="Arial" w:hAnsi="Arial" w:cs="Arial"/>
                <w:color w:val="000000"/>
                <w:lang w:eastAsia="sl-SI"/>
              </w:rPr>
              <w:t xml:space="preserve"> Priprema bušaćeg radnog prostora i izgradnja temelja</w:t>
            </w:r>
          </w:p>
          <w:p w14:paraId="7126135B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color w:val="000000"/>
                <w:lang w:eastAsia="sl-SI"/>
              </w:rPr>
              <w:t>- Mobilizacija i podizanje bušaćeg postrojenja</w:t>
            </w:r>
          </w:p>
          <w:p w14:paraId="5CC17820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color w:val="000000"/>
                <w:lang w:eastAsia="sl-SI"/>
              </w:rPr>
              <w:t xml:space="preserve">- Izrada </w:t>
            </w:r>
            <w:r w:rsidRPr="00FA7A62">
              <w:rPr>
                <w:rFonts w:ascii="Arial" w:hAnsi="Arial" w:cs="Arial"/>
                <w:bCs/>
                <w:color w:val="000000"/>
                <w:lang w:eastAsia="sl-SI"/>
              </w:rPr>
              <w:t>i materijal za rudarskim projektom planirane pojedine sekcije</w:t>
            </w:r>
          </w:p>
          <w:p w14:paraId="052A5D63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bCs/>
                <w:color w:val="000000"/>
                <w:lang w:eastAsia="sl-SI"/>
              </w:rPr>
              <w:t xml:space="preserve">- </w:t>
            </w:r>
            <w:proofErr w:type="spellStart"/>
            <w:r w:rsidRPr="00FA7A62">
              <w:rPr>
                <w:rFonts w:ascii="Arial" w:hAnsi="Arial" w:cs="Arial"/>
                <w:bCs/>
                <w:color w:val="000000"/>
                <w:lang w:eastAsia="sl-SI"/>
              </w:rPr>
              <w:t>Karotažna</w:t>
            </w:r>
            <w:proofErr w:type="spellEnd"/>
            <w:r w:rsidRPr="00FA7A62">
              <w:rPr>
                <w:rFonts w:ascii="Arial" w:hAnsi="Arial" w:cs="Arial"/>
                <w:bCs/>
                <w:color w:val="000000"/>
                <w:lang w:eastAsia="sl-SI"/>
              </w:rPr>
              <w:t xml:space="preserve"> mjerenja</w:t>
            </w:r>
          </w:p>
          <w:p w14:paraId="454D58CF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bCs/>
                <w:color w:val="000000"/>
                <w:lang w:eastAsia="sl-SI"/>
              </w:rPr>
              <w:t>- Opremanje</w:t>
            </w:r>
          </w:p>
          <w:p w14:paraId="4354DFBB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bCs/>
                <w:color w:val="000000"/>
                <w:lang w:eastAsia="sl-SI"/>
              </w:rPr>
              <w:t xml:space="preserve">- </w:t>
            </w:r>
            <w:r w:rsidRPr="00FA7A62">
              <w:rPr>
                <w:rFonts w:ascii="Arial" w:hAnsi="Arial" w:cs="Arial"/>
                <w:color w:val="000000"/>
                <w:lang w:eastAsia="sl-SI"/>
              </w:rPr>
              <w:t xml:space="preserve">Ispitivanje </w:t>
            </w:r>
          </w:p>
          <w:p w14:paraId="2A17DD4E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color w:val="000000"/>
                <w:lang w:eastAsia="sl-SI"/>
              </w:rPr>
              <w:t>- Demobilizacija</w:t>
            </w:r>
          </w:p>
          <w:p w14:paraId="7091C10A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color w:val="000000"/>
                <w:lang w:eastAsia="sl-SI"/>
              </w:rPr>
              <w:t>-Zbrinjavanje otpada</w:t>
            </w:r>
          </w:p>
          <w:p w14:paraId="22A79652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color w:val="000000"/>
                <w:lang w:eastAsia="sl-SI"/>
              </w:rPr>
              <w:t>- Stručni nadzor</w:t>
            </w:r>
          </w:p>
          <w:p w14:paraId="123E7AAB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  <w:color w:val="000000"/>
                <w:lang w:eastAsia="sl-SI"/>
              </w:rPr>
              <w:t xml:space="preserve">- Bušotinska glava i </w:t>
            </w:r>
            <w:proofErr w:type="spellStart"/>
            <w:r w:rsidRPr="00FA7A62">
              <w:rPr>
                <w:rFonts w:ascii="Arial" w:hAnsi="Arial" w:cs="Arial"/>
                <w:color w:val="000000"/>
                <w:lang w:eastAsia="sl-SI"/>
              </w:rPr>
              <w:t>erupcioni</w:t>
            </w:r>
            <w:proofErr w:type="spellEnd"/>
            <w:r w:rsidRPr="00FA7A62">
              <w:rPr>
                <w:rFonts w:ascii="Arial" w:hAnsi="Arial" w:cs="Arial"/>
                <w:color w:val="000000"/>
                <w:lang w:eastAsia="sl-SI"/>
              </w:rPr>
              <w:t xml:space="preserve"> uređaj</w:t>
            </w:r>
          </w:p>
          <w:p w14:paraId="01F4B26A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lang w:eastAsia="sl-SI"/>
              </w:rPr>
            </w:pPr>
            <w:r w:rsidRPr="00FA7A62">
              <w:rPr>
                <w:rFonts w:ascii="Arial" w:hAnsi="Arial" w:cs="Arial"/>
              </w:rPr>
              <w:t xml:space="preserve">Analiza </w:t>
            </w:r>
            <w:proofErr w:type="spellStart"/>
            <w:r w:rsidRPr="00FA7A62">
              <w:rPr>
                <w:rFonts w:ascii="Arial" w:hAnsi="Arial" w:cs="Arial"/>
              </w:rPr>
              <w:t>karotažnih</w:t>
            </w:r>
            <w:proofErr w:type="spellEnd"/>
            <w:r w:rsidRPr="00FA7A62">
              <w:rPr>
                <w:rFonts w:ascii="Arial" w:hAnsi="Arial" w:cs="Arial"/>
              </w:rPr>
              <w:t xml:space="preserve"> i </w:t>
            </w:r>
            <w:proofErr w:type="spellStart"/>
            <w:r w:rsidRPr="00FA7A62">
              <w:rPr>
                <w:rFonts w:ascii="Arial" w:hAnsi="Arial" w:cs="Arial"/>
              </w:rPr>
              <w:t>hidrodinamičkih</w:t>
            </w:r>
            <w:proofErr w:type="spellEnd"/>
            <w:r w:rsidRPr="00FA7A62">
              <w:rPr>
                <w:rFonts w:ascii="Arial" w:hAnsi="Arial" w:cs="Arial"/>
              </w:rPr>
              <w:t xml:space="preserve"> mjerenja </w:t>
            </w: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236D3A24" w14:textId="77777777" w:rsidR="00FA7A62" w:rsidRPr="00FA7A62" w:rsidRDefault="00FA7A62" w:rsidP="007A31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15 000 000</w:t>
            </w:r>
          </w:p>
        </w:tc>
      </w:tr>
      <w:tr w:rsidR="00FA7A62" w:rsidRPr="00FA7A62" w14:paraId="43210CD9" w14:textId="77777777" w:rsidTr="0055126F">
        <w:trPr>
          <w:trHeight w:val="716"/>
        </w:trPr>
        <w:tc>
          <w:tcPr>
            <w:tcW w:w="534" w:type="dxa"/>
            <w:vAlign w:val="center"/>
          </w:tcPr>
          <w:p w14:paraId="5E68A943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</w:t>
            </w:r>
          </w:p>
        </w:tc>
        <w:tc>
          <w:tcPr>
            <w:tcW w:w="6980" w:type="dxa"/>
            <w:vAlign w:val="center"/>
          </w:tcPr>
          <w:p w14:paraId="70326400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 xml:space="preserve">Opremanje bušotine i površinskog sustava te provedba dodatnih proizvodno utisnih ispitivanja i </w:t>
            </w:r>
            <w:proofErr w:type="spellStart"/>
            <w:r w:rsidRPr="00FA7A62">
              <w:rPr>
                <w:rFonts w:ascii="Arial" w:hAnsi="Arial" w:cs="Arial"/>
              </w:rPr>
              <w:t>hidrodinamičkih</w:t>
            </w:r>
            <w:proofErr w:type="spellEnd"/>
            <w:r w:rsidRPr="00FA7A62">
              <w:rPr>
                <w:rFonts w:ascii="Arial" w:hAnsi="Arial" w:cs="Arial"/>
              </w:rPr>
              <w:t xml:space="preserve"> mjerenja za utvrđivanje proizvodno-utisnih mogućnosti bušotine, utvrđivanja tlaka i temperature u ležištu i na površini kod različitih uvjeta proizvodnje radi utvrđivanja energetskog nivoa bušotine i ležišta, fizikalno-kemijskih parametara geotermalne</w:t>
            </w:r>
            <w:r w:rsidRPr="00FA7A62">
              <w:rPr>
                <w:rFonts w:ascii="Arial" w:hAnsi="Arial" w:cs="Arial"/>
                <w:color w:val="000000" w:themeColor="text1"/>
              </w:rPr>
              <w:t xml:space="preserve"> vode u cilju utvrđivanja svih potrebnih parametara za izradu Elaborata.</w:t>
            </w:r>
          </w:p>
        </w:tc>
        <w:tc>
          <w:tcPr>
            <w:tcW w:w="1774" w:type="dxa"/>
            <w:vAlign w:val="center"/>
          </w:tcPr>
          <w:p w14:paraId="58334D15" w14:textId="77777777" w:rsidR="00FA7A62" w:rsidRPr="00FA7A62" w:rsidRDefault="00FA7A62" w:rsidP="007A31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3 000 000</w:t>
            </w:r>
          </w:p>
        </w:tc>
      </w:tr>
      <w:tr w:rsidR="00FA7A62" w:rsidRPr="00FA7A62" w14:paraId="481C4509" w14:textId="77777777" w:rsidTr="0055126F">
        <w:trPr>
          <w:trHeight w:val="716"/>
        </w:trPr>
        <w:tc>
          <w:tcPr>
            <w:tcW w:w="534" w:type="dxa"/>
            <w:vAlign w:val="center"/>
          </w:tcPr>
          <w:p w14:paraId="65F6C216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3.</w:t>
            </w:r>
          </w:p>
        </w:tc>
        <w:tc>
          <w:tcPr>
            <w:tcW w:w="6980" w:type="dxa"/>
            <w:vAlign w:val="center"/>
          </w:tcPr>
          <w:p w14:paraId="4680BD5A" w14:textId="77777777" w:rsidR="00FA7A62" w:rsidRPr="00FA7A62" w:rsidRDefault="00FA7A62" w:rsidP="007A31CE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 xml:space="preserve">Izrada Elaborata o rezervama i </w:t>
            </w:r>
            <w:r w:rsidRPr="00FA7A62">
              <w:rPr>
                <w:rFonts w:ascii="Arial" w:hAnsi="Arial" w:cs="Arial"/>
                <w:color w:val="000000" w:themeColor="text1"/>
              </w:rPr>
              <w:t>ishođenje Rješenja o utvrđivanju rezervi</w:t>
            </w:r>
          </w:p>
        </w:tc>
        <w:tc>
          <w:tcPr>
            <w:tcW w:w="1774" w:type="dxa"/>
            <w:vAlign w:val="center"/>
          </w:tcPr>
          <w:p w14:paraId="53ED0D18" w14:textId="77777777" w:rsidR="00FA7A62" w:rsidRPr="00FA7A62" w:rsidRDefault="00FA7A62" w:rsidP="007A31C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250 000</w:t>
            </w:r>
          </w:p>
        </w:tc>
      </w:tr>
      <w:tr w:rsidR="00FA7A62" w:rsidRPr="00FA7A62" w14:paraId="43DB50C6" w14:textId="77777777" w:rsidTr="0055126F">
        <w:trPr>
          <w:trHeight w:val="423"/>
        </w:trPr>
        <w:tc>
          <w:tcPr>
            <w:tcW w:w="534" w:type="dxa"/>
            <w:vAlign w:val="center"/>
          </w:tcPr>
          <w:p w14:paraId="7F9132A6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6980" w:type="dxa"/>
            <w:vAlign w:val="center"/>
          </w:tcPr>
          <w:p w14:paraId="0050F5FB" w14:textId="77777777" w:rsidR="00FA7A62" w:rsidRPr="00FA7A62" w:rsidRDefault="00FA7A62" w:rsidP="007A31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"/>
              </w:rPr>
            </w:pPr>
            <w:r w:rsidRPr="00FA7A62">
              <w:rPr>
                <w:rFonts w:ascii="Arial" w:hAnsi="Arial" w:cs="Arial"/>
                <w:b/>
                <w:spacing w:val="2"/>
              </w:rPr>
              <w:t>UKUPNI TROŠKOVI ZA TREĆU GODINU ISTRAŽIVANJA</w:t>
            </w:r>
          </w:p>
        </w:tc>
        <w:tc>
          <w:tcPr>
            <w:tcW w:w="1774" w:type="dxa"/>
            <w:vAlign w:val="bottom"/>
          </w:tcPr>
          <w:p w14:paraId="3CF95269" w14:textId="77777777" w:rsidR="00FA7A62" w:rsidRPr="00FA7A62" w:rsidRDefault="00FA7A62" w:rsidP="007A31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2"/>
              </w:rPr>
            </w:pPr>
            <w:r w:rsidRPr="00FA7A62">
              <w:rPr>
                <w:rFonts w:ascii="Arial" w:hAnsi="Arial" w:cs="Arial"/>
                <w:b/>
                <w:spacing w:val="2"/>
              </w:rPr>
              <w:t>18 250 000</w:t>
            </w:r>
          </w:p>
        </w:tc>
      </w:tr>
    </w:tbl>
    <w:p w14:paraId="2C45E519" w14:textId="77777777" w:rsidR="00FA7A62" w:rsidRPr="00FA7A62" w:rsidRDefault="00FA7A62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843"/>
      </w:tblGrid>
      <w:tr w:rsidR="00FA7A62" w:rsidRPr="00FA7A62" w14:paraId="41AFCF58" w14:textId="77777777" w:rsidTr="0055126F">
        <w:trPr>
          <w:trHeight w:val="936"/>
        </w:trPr>
        <w:tc>
          <w:tcPr>
            <w:tcW w:w="534" w:type="dxa"/>
            <w:shd w:val="clear" w:color="auto" w:fill="D5DCE4"/>
          </w:tcPr>
          <w:p w14:paraId="1072CD5F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D5DCE4"/>
            <w:vAlign w:val="bottom"/>
          </w:tcPr>
          <w:p w14:paraId="1F3D6E76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 xml:space="preserve"> Četvrta godina istraživanja</w:t>
            </w:r>
          </w:p>
          <w:p w14:paraId="12C35A25" w14:textId="77777777" w:rsidR="00FA7A62" w:rsidRPr="00FA7A62" w:rsidRDefault="00FA7A62" w:rsidP="0055126F">
            <w:pPr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Planirani radovi (vrsta, opseg)</w:t>
            </w:r>
          </w:p>
        </w:tc>
        <w:tc>
          <w:tcPr>
            <w:tcW w:w="1843" w:type="dxa"/>
            <w:shd w:val="clear" w:color="auto" w:fill="D5DCE4"/>
            <w:vAlign w:val="center"/>
          </w:tcPr>
          <w:p w14:paraId="6B65F689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Trošak (kn)</w:t>
            </w:r>
          </w:p>
        </w:tc>
      </w:tr>
      <w:tr w:rsidR="00FA7A62" w:rsidRPr="00FA7A62" w14:paraId="4BA47CC0" w14:textId="77777777" w:rsidTr="0055126F">
        <w:trPr>
          <w:trHeight w:val="716"/>
        </w:trPr>
        <w:tc>
          <w:tcPr>
            <w:tcW w:w="534" w:type="dxa"/>
            <w:vAlign w:val="center"/>
          </w:tcPr>
          <w:p w14:paraId="10B23A43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14:paraId="2071E745" w14:textId="77777777" w:rsidR="00FA7A62" w:rsidRPr="00FA7A62" w:rsidRDefault="00FA7A62" w:rsidP="0055126F">
            <w:pPr>
              <w:pStyle w:val="bftxtbody"/>
              <w:spacing w:before="60" w:after="60"/>
              <w:rPr>
                <w:color w:val="000000" w:themeColor="text1"/>
                <w:szCs w:val="22"/>
              </w:rPr>
            </w:pPr>
            <w:r w:rsidRPr="00FA7A62">
              <w:rPr>
                <w:color w:val="000000" w:themeColor="text1"/>
                <w:szCs w:val="22"/>
              </w:rPr>
              <w:t>Izrada Idejnog rudarskog projekta razrade i eksploatacije kao stručna podloga za prethodnu ocjenu prihvatljivosti na ekološku mrežu, za ocjenu o potrebi procjene utjecaja na okoliš, naftno-rudarskog zahvata eksploatacije geotermalne vode.</w:t>
            </w:r>
          </w:p>
        </w:tc>
        <w:tc>
          <w:tcPr>
            <w:tcW w:w="1843" w:type="dxa"/>
            <w:vAlign w:val="center"/>
          </w:tcPr>
          <w:p w14:paraId="4CC20E1E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200 000</w:t>
            </w:r>
          </w:p>
        </w:tc>
      </w:tr>
      <w:tr w:rsidR="00FA7A62" w:rsidRPr="00FA7A62" w14:paraId="4FBE2276" w14:textId="77777777" w:rsidTr="0055126F">
        <w:trPr>
          <w:trHeight w:val="716"/>
        </w:trPr>
        <w:tc>
          <w:tcPr>
            <w:tcW w:w="534" w:type="dxa"/>
            <w:vAlign w:val="center"/>
          </w:tcPr>
          <w:p w14:paraId="0052A227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14:paraId="7D2361D2" w14:textId="77777777" w:rsidR="00FA7A62" w:rsidRPr="00FA7A62" w:rsidRDefault="00FA7A62" w:rsidP="0055126F">
            <w:pPr>
              <w:pStyle w:val="bftxtbody"/>
              <w:spacing w:before="60" w:after="60"/>
              <w:ind w:left="18"/>
              <w:rPr>
                <w:color w:val="000000" w:themeColor="text1"/>
                <w:szCs w:val="22"/>
              </w:rPr>
            </w:pPr>
            <w:r w:rsidRPr="00FA7A62">
              <w:rPr>
                <w:color w:val="000000" w:themeColor="text1"/>
                <w:szCs w:val="22"/>
              </w:rPr>
              <w:t xml:space="preserve">Izrada Elaborata zaštite okoliša u sklopu zahtjeva za pokretanje postupka ocjene o potrebi procjene utjecaja zahvata na okoliš i ishođenje Rješenja Ministarstva zaštite okoliša i energetike, da je namjeravani zahvat prihvatljiv za okoliš </w:t>
            </w:r>
            <w:r w:rsidRPr="007A31CE">
              <w:rPr>
                <w:color w:val="auto"/>
                <w:szCs w:val="22"/>
              </w:rPr>
              <w:t>i potvrdu od Ministarstva prostornog uređenja, graditeljstva i državne imovine da je namjeravani zahvat u skladu s prostornim planom.</w:t>
            </w:r>
          </w:p>
        </w:tc>
        <w:tc>
          <w:tcPr>
            <w:tcW w:w="1843" w:type="dxa"/>
            <w:vAlign w:val="center"/>
          </w:tcPr>
          <w:p w14:paraId="516CA336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250 000</w:t>
            </w:r>
          </w:p>
        </w:tc>
      </w:tr>
      <w:tr w:rsidR="00FA7A62" w:rsidRPr="00FA7A62" w14:paraId="6BB71BB2" w14:textId="77777777" w:rsidTr="0055126F">
        <w:trPr>
          <w:trHeight w:val="716"/>
        </w:trPr>
        <w:tc>
          <w:tcPr>
            <w:tcW w:w="534" w:type="dxa"/>
            <w:vAlign w:val="center"/>
          </w:tcPr>
          <w:p w14:paraId="4C3CEC85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3</w:t>
            </w:r>
          </w:p>
        </w:tc>
        <w:tc>
          <w:tcPr>
            <w:tcW w:w="6945" w:type="dxa"/>
          </w:tcPr>
          <w:p w14:paraId="584A9A7C" w14:textId="77777777" w:rsidR="00FA7A62" w:rsidRPr="00FA7A62" w:rsidRDefault="00FA7A62" w:rsidP="0055126F">
            <w:pPr>
              <w:pStyle w:val="bftxtbody"/>
              <w:spacing w:before="60" w:after="60"/>
              <w:ind w:left="18"/>
              <w:rPr>
                <w:color w:val="000000" w:themeColor="text1"/>
                <w:szCs w:val="22"/>
              </w:rPr>
            </w:pPr>
            <w:r w:rsidRPr="00FA7A62">
              <w:rPr>
                <w:color w:val="000000" w:themeColor="text1"/>
                <w:szCs w:val="22"/>
              </w:rPr>
              <w:t>Provođenje postupka za utvrđivanje eksploatacijskog polja i ishođenje Rješenja o utvrđivanju eksploatacijskog polja</w:t>
            </w:r>
          </w:p>
        </w:tc>
        <w:tc>
          <w:tcPr>
            <w:tcW w:w="1843" w:type="dxa"/>
            <w:vAlign w:val="center"/>
          </w:tcPr>
          <w:p w14:paraId="41155DAA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A7A62">
              <w:rPr>
                <w:rFonts w:ascii="Arial" w:hAnsi="Arial" w:cs="Arial"/>
              </w:rPr>
              <w:t>50 000</w:t>
            </w:r>
          </w:p>
        </w:tc>
      </w:tr>
      <w:tr w:rsidR="00FA7A62" w:rsidRPr="00FA7A62" w14:paraId="01F6F1F7" w14:textId="77777777" w:rsidTr="0055126F">
        <w:trPr>
          <w:trHeight w:val="716"/>
        </w:trPr>
        <w:tc>
          <w:tcPr>
            <w:tcW w:w="534" w:type="dxa"/>
            <w:vAlign w:val="center"/>
          </w:tcPr>
          <w:p w14:paraId="6AAE6CCE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6945" w:type="dxa"/>
            <w:vAlign w:val="center"/>
          </w:tcPr>
          <w:p w14:paraId="4090FF77" w14:textId="77777777" w:rsidR="00FA7A62" w:rsidRPr="00FA7A62" w:rsidRDefault="00FA7A62" w:rsidP="0055126F">
            <w:pPr>
              <w:spacing w:before="60" w:after="60"/>
              <w:jc w:val="center"/>
              <w:rPr>
                <w:rFonts w:ascii="Arial" w:hAnsi="Arial" w:cs="Arial"/>
                <w:b/>
                <w:spacing w:val="2"/>
              </w:rPr>
            </w:pPr>
            <w:r w:rsidRPr="00FA7A62">
              <w:rPr>
                <w:rFonts w:ascii="Arial" w:hAnsi="Arial" w:cs="Arial"/>
                <w:b/>
                <w:spacing w:val="2"/>
              </w:rPr>
              <w:t>UKUPNI TROŠKOVI ZA ČETVRTU GODINU ISTRAŽIVANJA</w:t>
            </w:r>
          </w:p>
        </w:tc>
        <w:tc>
          <w:tcPr>
            <w:tcW w:w="1843" w:type="dxa"/>
            <w:vAlign w:val="center"/>
          </w:tcPr>
          <w:p w14:paraId="15A54FE6" w14:textId="77777777" w:rsidR="00FA7A62" w:rsidRPr="00FA7A62" w:rsidRDefault="00FA7A62" w:rsidP="0055126F">
            <w:pPr>
              <w:keepNext/>
              <w:spacing w:before="60" w:after="6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500 000</w:t>
            </w:r>
          </w:p>
        </w:tc>
      </w:tr>
    </w:tbl>
    <w:p w14:paraId="79AD482D" w14:textId="77777777" w:rsidR="00FA7A62" w:rsidRPr="00FA7A62" w:rsidRDefault="00FA7A62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p w14:paraId="6F66B4BC" w14:textId="77777777" w:rsidR="00FA7A62" w:rsidRPr="00FA7A62" w:rsidRDefault="00FA7A62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p w14:paraId="52308662" w14:textId="77777777" w:rsidR="00FA7A62" w:rsidRPr="00FA7A62" w:rsidRDefault="00FA7A62" w:rsidP="00FA7A62">
      <w:pPr>
        <w:pStyle w:val="Bezproreda"/>
        <w:spacing w:line="360" w:lineRule="auto"/>
        <w:jc w:val="both"/>
        <w:rPr>
          <w:rFonts w:ascii="Arial" w:hAnsi="Arial" w:cs="Arial"/>
          <w:bCs/>
          <w:spacing w:val="-5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6844"/>
        <w:gridCol w:w="1686"/>
      </w:tblGrid>
      <w:tr w:rsidR="00FA7A62" w:rsidRPr="00FA7A62" w14:paraId="27827323" w14:textId="77777777" w:rsidTr="0055126F">
        <w:trPr>
          <w:trHeight w:val="617"/>
        </w:trPr>
        <w:tc>
          <w:tcPr>
            <w:tcW w:w="534" w:type="dxa"/>
            <w:shd w:val="clear" w:color="auto" w:fill="D5DCE4"/>
          </w:tcPr>
          <w:p w14:paraId="2AA041A2" w14:textId="77777777" w:rsidR="00FA7A62" w:rsidRPr="00FA7A62" w:rsidRDefault="00FA7A62" w:rsidP="0055126F">
            <w:pPr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  <w:shd w:val="clear" w:color="auto" w:fill="D5DCE4"/>
            <w:vAlign w:val="bottom"/>
          </w:tcPr>
          <w:p w14:paraId="6102AA22" w14:textId="77777777" w:rsidR="00FA7A62" w:rsidRPr="00FA7A62" w:rsidRDefault="00FA7A62" w:rsidP="0055126F">
            <w:pPr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Peta godina istraživanja</w:t>
            </w:r>
          </w:p>
          <w:p w14:paraId="3E45C2BA" w14:textId="77777777" w:rsidR="00FA7A62" w:rsidRPr="00FA7A62" w:rsidRDefault="00FA7A62" w:rsidP="0055126F">
            <w:pPr>
              <w:ind w:right="45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Planirani radovi (vrsta, opseg)</w:t>
            </w:r>
          </w:p>
        </w:tc>
        <w:tc>
          <w:tcPr>
            <w:tcW w:w="1701" w:type="dxa"/>
            <w:shd w:val="clear" w:color="auto" w:fill="D5DCE4"/>
            <w:vAlign w:val="center"/>
          </w:tcPr>
          <w:p w14:paraId="154C3463" w14:textId="77777777" w:rsidR="00FA7A62" w:rsidRPr="00FA7A62" w:rsidRDefault="00FA7A62" w:rsidP="0055126F">
            <w:pPr>
              <w:spacing w:before="120" w:after="60"/>
              <w:jc w:val="center"/>
              <w:rPr>
                <w:rFonts w:ascii="Arial" w:hAnsi="Arial" w:cs="Arial"/>
                <w:b/>
              </w:rPr>
            </w:pPr>
            <w:r w:rsidRPr="00FA7A62">
              <w:rPr>
                <w:rFonts w:ascii="Arial" w:hAnsi="Arial" w:cs="Arial"/>
                <w:b/>
              </w:rPr>
              <w:t>Trošak (kn)</w:t>
            </w:r>
          </w:p>
        </w:tc>
      </w:tr>
      <w:tr w:rsidR="00FA7A62" w:rsidRPr="00FA7A62" w14:paraId="52380EFF" w14:textId="77777777" w:rsidTr="0055126F">
        <w:trPr>
          <w:trHeight w:val="423"/>
        </w:trPr>
        <w:tc>
          <w:tcPr>
            <w:tcW w:w="534" w:type="dxa"/>
            <w:vAlign w:val="center"/>
          </w:tcPr>
          <w:p w14:paraId="5287CFE5" w14:textId="77777777" w:rsidR="00FA7A62" w:rsidRPr="00FA7A62" w:rsidRDefault="00FA7A62" w:rsidP="0055126F">
            <w:pPr>
              <w:spacing w:before="120"/>
              <w:jc w:val="center"/>
              <w:rPr>
                <w:rFonts w:ascii="Arial" w:eastAsia="Calibri" w:hAnsi="Arial" w:cs="Arial"/>
                <w:spacing w:val="2"/>
              </w:rPr>
            </w:pPr>
            <w:r w:rsidRPr="00FA7A62">
              <w:rPr>
                <w:rFonts w:ascii="Arial" w:eastAsia="Calibri" w:hAnsi="Arial" w:cs="Arial"/>
                <w:spacing w:val="2"/>
              </w:rPr>
              <w:t>1</w:t>
            </w:r>
          </w:p>
        </w:tc>
        <w:tc>
          <w:tcPr>
            <w:tcW w:w="6945" w:type="dxa"/>
            <w:shd w:val="clear" w:color="auto" w:fill="auto"/>
          </w:tcPr>
          <w:p w14:paraId="3F3F574A" w14:textId="77777777" w:rsidR="00FA7A62" w:rsidRPr="00FA7A62" w:rsidRDefault="00FA7A62" w:rsidP="007A31CE">
            <w:pPr>
              <w:pStyle w:val="bftxtbody"/>
              <w:spacing w:before="0" w:after="0" w:line="240" w:lineRule="auto"/>
              <w:ind w:left="17" w:hanging="17"/>
              <w:rPr>
                <w:color w:val="000000" w:themeColor="text1"/>
                <w:szCs w:val="22"/>
              </w:rPr>
            </w:pPr>
            <w:r w:rsidRPr="00FA7A62">
              <w:rPr>
                <w:color w:val="000000" w:themeColor="text1"/>
                <w:szCs w:val="22"/>
              </w:rPr>
              <w:t>Izrada i provjera Projekta razrade i eksploatacije za izvođenje naftno-rudarskih radova odnosno za građenje rudarskih objekata i postrojenja. Po provjeri projekta od strane Ministarstva slijedi ishođenje dozvole za pridobivanje geotermalnih voda, a nakon toga  sklopiti će se Ugovor o eksploataciji geotermalnih voda sa Ministarstvom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047637" w14:textId="77777777" w:rsidR="00FA7A62" w:rsidRPr="00FA7A62" w:rsidRDefault="00FA7A62" w:rsidP="0055126F">
            <w:pPr>
              <w:pStyle w:val="bftxtbody"/>
              <w:spacing w:before="0" w:after="0" w:line="360" w:lineRule="auto"/>
              <w:ind w:left="18" w:hanging="18"/>
              <w:jc w:val="center"/>
              <w:rPr>
                <w:color w:val="000000" w:themeColor="text1"/>
                <w:szCs w:val="22"/>
              </w:rPr>
            </w:pPr>
            <w:r w:rsidRPr="00FA7A62">
              <w:rPr>
                <w:color w:val="000000" w:themeColor="text1"/>
                <w:szCs w:val="22"/>
              </w:rPr>
              <w:t>500 000</w:t>
            </w:r>
          </w:p>
        </w:tc>
      </w:tr>
      <w:tr w:rsidR="00FA7A62" w:rsidRPr="00FA7A62" w14:paraId="4D927967" w14:textId="77777777" w:rsidTr="0055126F">
        <w:trPr>
          <w:trHeight w:val="423"/>
        </w:trPr>
        <w:tc>
          <w:tcPr>
            <w:tcW w:w="534" w:type="dxa"/>
          </w:tcPr>
          <w:p w14:paraId="4BA41F95" w14:textId="77777777" w:rsidR="00FA7A62" w:rsidRPr="00FA7A62" w:rsidRDefault="00FA7A62" w:rsidP="0055126F">
            <w:pPr>
              <w:spacing w:before="120"/>
              <w:jc w:val="center"/>
              <w:rPr>
                <w:rFonts w:ascii="Arial" w:eastAsia="Calibri" w:hAnsi="Arial" w:cs="Arial"/>
                <w:b/>
                <w:spacing w:val="2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25C73E3" w14:textId="77777777" w:rsidR="00FA7A62" w:rsidRPr="00FA7A62" w:rsidRDefault="00FA7A62" w:rsidP="0055126F">
            <w:pPr>
              <w:pStyle w:val="bftxtbody"/>
              <w:spacing w:before="0" w:after="0" w:line="360" w:lineRule="auto"/>
              <w:ind w:left="18" w:hanging="18"/>
              <w:jc w:val="center"/>
              <w:rPr>
                <w:color w:val="000000" w:themeColor="text1"/>
                <w:szCs w:val="22"/>
              </w:rPr>
            </w:pPr>
            <w:r w:rsidRPr="00FA7A62">
              <w:rPr>
                <w:rFonts w:eastAsia="Calibri"/>
                <w:b/>
                <w:szCs w:val="22"/>
              </w:rPr>
              <w:t>UKUPNI TROŠKOVI ZA PETU GODINU ISTRAŽIVANJA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6C6B8" w14:textId="77777777" w:rsidR="00FA7A62" w:rsidRPr="00FA7A62" w:rsidRDefault="00FA7A62" w:rsidP="0055126F">
            <w:pPr>
              <w:pStyle w:val="bftxtbody"/>
              <w:spacing w:before="0" w:after="0" w:line="360" w:lineRule="auto"/>
              <w:ind w:left="18" w:hanging="18"/>
              <w:jc w:val="center"/>
              <w:rPr>
                <w:b/>
                <w:color w:val="000000" w:themeColor="text1"/>
                <w:szCs w:val="22"/>
              </w:rPr>
            </w:pPr>
            <w:r w:rsidRPr="00FA7A62">
              <w:rPr>
                <w:b/>
                <w:color w:val="000000" w:themeColor="text1"/>
                <w:szCs w:val="22"/>
              </w:rPr>
              <w:t>500 000</w:t>
            </w:r>
          </w:p>
        </w:tc>
      </w:tr>
    </w:tbl>
    <w:p w14:paraId="55AEAE7A" w14:textId="77777777" w:rsidR="007A31CE" w:rsidRDefault="007A31CE" w:rsidP="007A31CE">
      <w:pPr>
        <w:spacing w:after="0" w:line="240" w:lineRule="auto"/>
        <w:ind w:firstLine="804"/>
        <w:jc w:val="both"/>
        <w:rPr>
          <w:rFonts w:ascii="Arial" w:hAnsi="Arial" w:cs="Arial"/>
          <w:b/>
          <w:bCs/>
        </w:rPr>
      </w:pPr>
    </w:p>
    <w:p w14:paraId="7C7E1949" w14:textId="628AA14D" w:rsidR="00052E44" w:rsidRDefault="007F2962" w:rsidP="007A31CE">
      <w:pPr>
        <w:spacing w:after="0" w:line="240" w:lineRule="auto"/>
        <w:ind w:firstLine="804"/>
        <w:jc w:val="both"/>
        <w:rPr>
          <w:rFonts w:ascii="Arial" w:hAnsi="Arial" w:cs="Arial"/>
          <w:b/>
          <w:bCs/>
        </w:rPr>
      </w:pPr>
      <w:r w:rsidRPr="007A31CE">
        <w:rPr>
          <w:rFonts w:ascii="Arial" w:hAnsi="Arial" w:cs="Arial"/>
          <w:b/>
          <w:bCs/>
        </w:rPr>
        <w:t>Istražni r</w:t>
      </w:r>
      <w:r w:rsidR="00052E44" w:rsidRPr="007A31CE">
        <w:rPr>
          <w:rFonts w:ascii="Arial" w:hAnsi="Arial" w:cs="Arial"/>
          <w:b/>
          <w:bCs/>
        </w:rPr>
        <w:t xml:space="preserve">adovi </w:t>
      </w:r>
      <w:r w:rsidR="007A31CE" w:rsidRPr="007A31CE">
        <w:rPr>
          <w:rFonts w:ascii="Arial" w:hAnsi="Arial" w:cs="Arial"/>
          <w:b/>
          <w:bCs/>
        </w:rPr>
        <w:t xml:space="preserve">temeljem </w:t>
      </w:r>
      <w:r w:rsidR="007A31CE" w:rsidRPr="007A31CE">
        <w:rPr>
          <w:rFonts w:ascii="Arial" w:eastAsia="Times New Roman" w:hAnsi="Arial" w:cs="Arial"/>
          <w:b/>
          <w:bCs/>
          <w:lang w:eastAsia="hr-HR"/>
        </w:rPr>
        <w:t>Odluke o izdavanju dozvole za istraživanje geotermalnih voda u istražnom</w:t>
      </w:r>
      <w:r w:rsidR="007A31CE" w:rsidRPr="00E93760">
        <w:rPr>
          <w:rFonts w:ascii="Arial" w:eastAsia="Times New Roman" w:hAnsi="Arial" w:cs="Arial"/>
          <w:b/>
          <w:bCs/>
          <w:lang w:eastAsia="hr-HR"/>
        </w:rPr>
        <w:t xml:space="preserve"> prostoru ''</w:t>
      </w:r>
      <w:proofErr w:type="spellStart"/>
      <w:r w:rsidR="007A31CE" w:rsidRPr="00E93760">
        <w:rPr>
          <w:rFonts w:ascii="Arial" w:eastAsia="Times New Roman" w:hAnsi="Arial" w:cs="Arial"/>
          <w:b/>
          <w:bCs/>
          <w:lang w:eastAsia="hr-HR"/>
        </w:rPr>
        <w:t>Korenovo</w:t>
      </w:r>
      <w:proofErr w:type="spellEnd"/>
      <w:r w:rsidR="007A31CE" w:rsidRPr="00E93760">
        <w:rPr>
          <w:rFonts w:ascii="Arial" w:eastAsia="Times New Roman" w:hAnsi="Arial" w:cs="Arial"/>
          <w:b/>
          <w:bCs/>
          <w:lang w:eastAsia="hr-HR"/>
        </w:rPr>
        <w:t xml:space="preserve">'' KLASA: 310-01/21-01/30, URBROJ: 517-06-3-1-21-1 kojom je Ministarstvo gospodarstva  i održivog razvoja </w:t>
      </w:r>
      <w:r w:rsidR="007A31CE">
        <w:rPr>
          <w:rFonts w:ascii="Arial" w:eastAsia="Times New Roman" w:hAnsi="Arial" w:cs="Arial"/>
          <w:b/>
          <w:bCs/>
          <w:lang w:eastAsia="hr-HR"/>
        </w:rPr>
        <w:t xml:space="preserve">Društvu TERME BJELOVAR d.o.o. </w:t>
      </w:r>
      <w:r w:rsidR="007A31CE" w:rsidRPr="00E93760">
        <w:rPr>
          <w:rFonts w:ascii="Arial" w:eastAsia="Times New Roman" w:hAnsi="Arial" w:cs="Arial"/>
          <w:b/>
          <w:bCs/>
          <w:lang w:eastAsia="hr-HR"/>
        </w:rPr>
        <w:t xml:space="preserve">  </w:t>
      </w:r>
      <w:r w:rsidR="007A31CE" w:rsidRPr="007A31CE">
        <w:rPr>
          <w:rFonts w:ascii="Arial" w:eastAsia="Times New Roman" w:hAnsi="Arial" w:cs="Arial"/>
          <w:b/>
          <w:bCs/>
          <w:lang w:eastAsia="hr-HR"/>
        </w:rPr>
        <w:t>izdalo   dozvolu za istraživanje geotermalnih voda u istražnom prostoru ''</w:t>
      </w:r>
      <w:proofErr w:type="spellStart"/>
      <w:r w:rsidR="007A31CE" w:rsidRPr="007A31CE">
        <w:rPr>
          <w:rFonts w:ascii="Arial" w:eastAsia="Times New Roman" w:hAnsi="Arial" w:cs="Arial"/>
          <w:b/>
          <w:bCs/>
          <w:lang w:eastAsia="hr-HR"/>
        </w:rPr>
        <w:t>Korenovo</w:t>
      </w:r>
      <w:proofErr w:type="spellEnd"/>
      <w:r w:rsidR="007A31CE" w:rsidRPr="007A31CE">
        <w:rPr>
          <w:rFonts w:ascii="Arial" w:eastAsia="Times New Roman" w:hAnsi="Arial" w:cs="Arial"/>
          <w:b/>
          <w:bCs/>
          <w:lang w:eastAsia="hr-HR"/>
        </w:rPr>
        <w:t xml:space="preserve">'' </w:t>
      </w:r>
      <w:r w:rsidR="00052E44" w:rsidRPr="007A31CE">
        <w:rPr>
          <w:rFonts w:ascii="Arial" w:hAnsi="Arial" w:cs="Arial"/>
          <w:b/>
          <w:bCs/>
        </w:rPr>
        <w:t xml:space="preserve">se mogu izvoditi pet godina, ali Društvo  namjerava planirane radove izvesti u kraćem razdoblju. </w:t>
      </w:r>
    </w:p>
    <w:p w14:paraId="7B5ADF29" w14:textId="77777777" w:rsidR="007A31CE" w:rsidRDefault="007A31CE" w:rsidP="007A31CE">
      <w:pPr>
        <w:spacing w:after="0" w:line="240" w:lineRule="auto"/>
        <w:ind w:firstLine="804"/>
        <w:jc w:val="both"/>
        <w:rPr>
          <w:rFonts w:ascii="Arial" w:hAnsi="Arial" w:cs="Arial"/>
          <w:b/>
          <w:bCs/>
        </w:rPr>
      </w:pPr>
    </w:p>
    <w:p w14:paraId="4AE1EB9F" w14:textId="77777777" w:rsidR="007A31CE" w:rsidRPr="007A31CE" w:rsidRDefault="007A31CE" w:rsidP="007A31CE">
      <w:pPr>
        <w:spacing w:after="0" w:line="240" w:lineRule="auto"/>
        <w:ind w:firstLine="804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7354D867" w14:textId="18FEE17B" w:rsidR="008C2079" w:rsidRPr="007A31CE" w:rsidRDefault="008C2079" w:rsidP="00052E44">
      <w:pPr>
        <w:pStyle w:val="tekst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051CDB1E" w14:textId="322D15A1" w:rsidR="008C2079" w:rsidRPr="007A31CE" w:rsidRDefault="008C2079" w:rsidP="00052E44">
      <w:pPr>
        <w:pStyle w:val="tekst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7A31CE">
        <w:rPr>
          <w:rFonts w:ascii="Arial" w:hAnsi="Arial" w:cs="Arial"/>
          <w:b/>
          <w:bCs/>
          <w:sz w:val="22"/>
          <w:szCs w:val="22"/>
        </w:rPr>
        <w:tab/>
      </w:r>
      <w:r w:rsidRPr="007A31CE">
        <w:rPr>
          <w:rFonts w:ascii="Arial" w:hAnsi="Arial" w:cs="Arial"/>
          <w:b/>
          <w:bCs/>
          <w:sz w:val="22"/>
          <w:szCs w:val="22"/>
        </w:rPr>
        <w:tab/>
      </w:r>
      <w:r w:rsidRPr="007A31CE">
        <w:rPr>
          <w:rFonts w:ascii="Arial" w:hAnsi="Arial" w:cs="Arial"/>
          <w:b/>
          <w:bCs/>
          <w:sz w:val="22"/>
          <w:szCs w:val="22"/>
        </w:rPr>
        <w:tab/>
      </w:r>
      <w:r w:rsidRPr="007A31CE">
        <w:rPr>
          <w:rFonts w:ascii="Arial" w:hAnsi="Arial" w:cs="Arial"/>
          <w:b/>
          <w:bCs/>
          <w:sz w:val="22"/>
          <w:szCs w:val="22"/>
        </w:rPr>
        <w:tab/>
      </w:r>
      <w:r w:rsidRPr="007A31CE">
        <w:rPr>
          <w:rFonts w:ascii="Arial" w:hAnsi="Arial" w:cs="Arial"/>
          <w:b/>
          <w:bCs/>
          <w:sz w:val="22"/>
          <w:szCs w:val="22"/>
        </w:rPr>
        <w:tab/>
      </w:r>
      <w:r w:rsidRPr="007A31CE">
        <w:rPr>
          <w:rFonts w:ascii="Arial" w:hAnsi="Arial" w:cs="Arial"/>
          <w:b/>
          <w:bCs/>
          <w:sz w:val="22"/>
          <w:szCs w:val="22"/>
        </w:rPr>
        <w:tab/>
      </w:r>
      <w:r w:rsidRPr="007A31CE">
        <w:rPr>
          <w:rFonts w:ascii="Arial" w:hAnsi="Arial" w:cs="Arial"/>
          <w:b/>
          <w:bCs/>
          <w:sz w:val="22"/>
          <w:szCs w:val="22"/>
        </w:rPr>
        <w:tab/>
        <w:t>TERME BJELOVAR d.o.o</w:t>
      </w:r>
      <w:r w:rsidR="00775626">
        <w:rPr>
          <w:rFonts w:ascii="Arial" w:hAnsi="Arial" w:cs="Arial"/>
          <w:b/>
          <w:bCs/>
          <w:sz w:val="22"/>
          <w:szCs w:val="22"/>
        </w:rPr>
        <w:t>.</w:t>
      </w:r>
      <w:r w:rsidRPr="007A31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A291EC" w14:textId="2CC4E061" w:rsidR="008C2079" w:rsidRPr="007A31CE" w:rsidRDefault="008C2079" w:rsidP="00052E44">
      <w:pPr>
        <w:pStyle w:val="tekst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17E0B452" w14:textId="77777777" w:rsidR="008C2079" w:rsidRPr="00FA7A62" w:rsidRDefault="008C2079" w:rsidP="00052E44">
      <w:pPr>
        <w:pStyle w:val="teks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4CA7DC67" w14:textId="77777777" w:rsidR="008C2079" w:rsidRPr="00FA7A62" w:rsidRDefault="008C2079" w:rsidP="00052E44">
      <w:pPr>
        <w:pStyle w:val="teks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0C9CFCBC" w14:textId="77777777" w:rsidR="00052E44" w:rsidRPr="00FA7A62" w:rsidRDefault="00052E44" w:rsidP="00052E44">
      <w:pPr>
        <w:pStyle w:val="teks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</w:p>
    <w:p w14:paraId="7D986B78" w14:textId="44D1E0D5" w:rsidR="00052E44" w:rsidRPr="00FA7A62" w:rsidRDefault="00A450D1" w:rsidP="00052E44">
      <w:pPr>
        <w:pStyle w:val="Bezproreda"/>
        <w:spacing w:line="360" w:lineRule="auto"/>
        <w:jc w:val="both"/>
        <w:rPr>
          <w:rFonts w:ascii="Arial" w:hAnsi="Arial" w:cs="Arial"/>
          <w:lang w:val="hr-HR" w:eastAsia="hr-HR"/>
        </w:rPr>
      </w:pPr>
      <w:r w:rsidRPr="00FA7A62">
        <w:rPr>
          <w:rFonts w:ascii="Arial" w:hAnsi="Arial" w:cs="Arial"/>
          <w:lang w:val="hr-HR" w:eastAsia="hr-HR"/>
        </w:rPr>
        <w:tab/>
      </w:r>
    </w:p>
    <w:p w14:paraId="6AEDCCDD" w14:textId="77777777" w:rsidR="00052E44" w:rsidRPr="00FA7A62" w:rsidRDefault="00052E44" w:rsidP="00052E44">
      <w:pPr>
        <w:pStyle w:val="bftxtbody"/>
        <w:spacing w:before="0" w:after="0" w:line="240" w:lineRule="auto"/>
        <w:rPr>
          <w:color w:val="000000" w:themeColor="text1"/>
          <w:szCs w:val="22"/>
        </w:rPr>
      </w:pPr>
    </w:p>
    <w:p w14:paraId="62B20721" w14:textId="4CB73B87" w:rsidR="00052E44" w:rsidRPr="00FA7A62" w:rsidRDefault="00052E44" w:rsidP="00052E44">
      <w:pPr>
        <w:spacing w:after="240" w:line="240" w:lineRule="auto"/>
        <w:ind w:firstLine="709"/>
        <w:jc w:val="both"/>
        <w:rPr>
          <w:rFonts w:ascii="Arial" w:hAnsi="Arial" w:cs="Arial"/>
        </w:rPr>
      </w:pPr>
    </w:p>
    <w:sectPr w:rsidR="00052E44" w:rsidRPr="00FA7A62" w:rsidSect="00E93760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A5CD2"/>
    <w:multiLevelType w:val="hybridMultilevel"/>
    <w:tmpl w:val="58DC4982"/>
    <w:lvl w:ilvl="0" w:tplc="8FE4909E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28D1"/>
    <w:multiLevelType w:val="hybridMultilevel"/>
    <w:tmpl w:val="73AAB3E2"/>
    <w:lvl w:ilvl="0" w:tplc="81229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34"/>
    <w:rsid w:val="00052E44"/>
    <w:rsid w:val="00106634"/>
    <w:rsid w:val="00775626"/>
    <w:rsid w:val="007A31CE"/>
    <w:rsid w:val="007F2962"/>
    <w:rsid w:val="007F7E56"/>
    <w:rsid w:val="008B4FD8"/>
    <w:rsid w:val="008C2079"/>
    <w:rsid w:val="008F3BE8"/>
    <w:rsid w:val="008F561C"/>
    <w:rsid w:val="00A31858"/>
    <w:rsid w:val="00A450D1"/>
    <w:rsid w:val="00B61E5B"/>
    <w:rsid w:val="00CD7439"/>
    <w:rsid w:val="00E36B3F"/>
    <w:rsid w:val="00E5233A"/>
    <w:rsid w:val="00E93760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C3A3"/>
  <w15:chartTrackingRefBased/>
  <w15:docId w15:val="{FB94F578-7205-4B11-8E98-C96D092D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6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052E44"/>
    <w:pPr>
      <w:widowControl w:val="0"/>
      <w:spacing w:after="0" w:line="240" w:lineRule="auto"/>
    </w:pPr>
    <w:rPr>
      <w:lang w:val="en-US"/>
    </w:rPr>
  </w:style>
  <w:style w:type="paragraph" w:customStyle="1" w:styleId="tekst">
    <w:name w:val="tekst"/>
    <w:basedOn w:val="Normal"/>
    <w:rsid w:val="0005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ftxtbody">
    <w:name w:val="bf_txt_body"/>
    <w:basedOn w:val="bftext"/>
    <w:link w:val="bftxtbodyChar"/>
    <w:qFormat/>
    <w:rsid w:val="00052E44"/>
    <w:pPr>
      <w:spacing w:before="120" w:after="120"/>
      <w:jc w:val="both"/>
    </w:pPr>
    <w:rPr>
      <w:sz w:val="22"/>
    </w:rPr>
  </w:style>
  <w:style w:type="character" w:customStyle="1" w:styleId="bftxtbodyChar">
    <w:name w:val="bf_txt_body Char"/>
    <w:basedOn w:val="Zadanifontodlomka"/>
    <w:link w:val="bftxtbody"/>
    <w:rsid w:val="00052E44"/>
    <w:rPr>
      <w:rFonts w:ascii="Arial" w:hAnsi="Arial" w:cs="Arial"/>
      <w:color w:val="000000"/>
      <w:spacing w:val="2"/>
      <w:szCs w:val="24"/>
    </w:rPr>
  </w:style>
  <w:style w:type="paragraph" w:customStyle="1" w:styleId="bftext">
    <w:name w:val="bf_text"/>
    <w:next w:val="Normal"/>
    <w:link w:val="bftextChar"/>
    <w:qFormat/>
    <w:rsid w:val="00052E44"/>
    <w:pPr>
      <w:spacing w:after="0" w:line="276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bftextChar">
    <w:name w:val="bf_text Char"/>
    <w:basedOn w:val="Zadanifontodlomka"/>
    <w:link w:val="bftext"/>
    <w:rsid w:val="00052E44"/>
    <w:rPr>
      <w:rFonts w:ascii="Arial" w:hAnsi="Arial" w:cs="Arial"/>
      <w:color w:val="000000"/>
      <w:spacing w:val="2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052E44"/>
    <w:rPr>
      <w:lang w:val="en-US"/>
    </w:rPr>
  </w:style>
  <w:style w:type="paragraph" w:customStyle="1" w:styleId="box457776">
    <w:name w:val="box_457776"/>
    <w:basedOn w:val="Normal"/>
    <w:rsid w:val="0005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ftabela">
    <w:name w:val="bf_tabela"/>
    <w:basedOn w:val="Normal"/>
    <w:next w:val="Normal"/>
    <w:qFormat/>
    <w:rsid w:val="00FA7A62"/>
    <w:pPr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Arial" w:eastAsia="Times New Roman" w:hAnsi="Arial" w:cs="Arial"/>
      <w:bCs/>
      <w:color w:val="000000"/>
      <w:spacing w:val="-5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FBCE-3675-4DD3-B634-4B6E7D00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Polović</dc:creator>
  <cp:keywords/>
  <dc:description/>
  <cp:lastModifiedBy>Weeda</cp:lastModifiedBy>
  <cp:revision>2</cp:revision>
  <cp:lastPrinted>2021-04-06T07:19:00Z</cp:lastPrinted>
  <dcterms:created xsi:type="dcterms:W3CDTF">2022-09-16T11:37:00Z</dcterms:created>
  <dcterms:modified xsi:type="dcterms:W3CDTF">2022-09-16T11:37:00Z</dcterms:modified>
</cp:coreProperties>
</file>